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2C88B20" w14:textId="77777777" w:rsidR="004B2D54" w:rsidRDefault="004B2D54"/>
    <w:p w14:paraId="528E16C0" w14:textId="77777777" w:rsidR="004B2D54" w:rsidRDefault="00AF55B2">
      <w:pPr>
        <w:rPr>
          <w:rFonts w:eastAsia="Times New Roman" w:cs="Times New Roman"/>
        </w:rPr>
      </w:pPr>
      <w:r>
        <w:t xml:space="preserve"> </w:t>
      </w:r>
      <w:r>
        <w:rPr>
          <w:noProof/>
        </w:rPr>
        <w:drawing>
          <wp:inline distT="0" distB="0" distL="0" distR="0" wp14:anchorId="5F26D336" wp14:editId="6F81B66D">
            <wp:extent cx="5756910" cy="4385310"/>
            <wp:effectExtent l="0" t="0" r="0" b="0"/>
            <wp:docPr id="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</w:rPr>
        <w:t xml:space="preserve"> Photo SOS Burundi</w:t>
      </w:r>
      <w:r>
        <w:rPr>
          <w:noProof/>
        </w:rPr>
        <w:drawing>
          <wp:inline distT="0" distB="0" distL="0" distR="0" wp14:anchorId="5E405E72" wp14:editId="66741626">
            <wp:extent cx="5756910" cy="3323590"/>
            <wp:effectExtent l="0" t="0" r="0" b="0"/>
            <wp:docPr id="4" name="dimg_11" descr="https://lh5.googleusercontent.com/p/AF1QipMqoFjZ0kCn36qXM7UmkNAGyNGUrmwGP5OUH_k1=w540-h312-n-k-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mg_11" descr="https://lh5.googleusercontent.com/p/AF1QipMqoFjZ0kCn36qXM7UmkNAGyNGUrmwGP5OUH_k1=w540-h312-n-k-no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B292" w14:textId="77777777" w:rsidR="004B2D54" w:rsidRDefault="00AF55B2">
      <w:pPr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 xml:space="preserve"> </w:t>
      </w:r>
      <w:r>
        <w:rPr>
          <w:noProof/>
        </w:rPr>
        <w:drawing>
          <wp:inline distT="0" distB="0" distL="0" distR="0" wp14:anchorId="0E82AEBD" wp14:editId="46763099">
            <wp:extent cx="2792095" cy="5583555"/>
            <wp:effectExtent l="0" t="0" r="0" b="0"/>
            <wp:docPr id="5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095" cy="558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</w:rPr>
        <w:t>Veillée à Bern, en Suisse, pour les Ouïgoures</w:t>
      </w:r>
    </w:p>
    <w:p w14:paraId="4BCE5751" w14:textId="77777777" w:rsidR="004B2D54" w:rsidRDefault="004B2D54"/>
    <w:p w14:paraId="45F894D1" w14:textId="77777777" w:rsidR="009077A3" w:rsidRDefault="009077A3">
      <w:pPr>
        <w:rPr>
          <w:rFonts w:ascii="Trebuchet MS" w:hAnsi="Trebuchet MS"/>
          <w:u w:val="single"/>
        </w:rPr>
      </w:pPr>
    </w:p>
    <w:p w14:paraId="6C720052" w14:textId="77777777" w:rsidR="009077A3" w:rsidRDefault="009077A3">
      <w:pPr>
        <w:rPr>
          <w:rFonts w:ascii="Trebuchet MS" w:hAnsi="Trebuchet MS"/>
          <w:u w:val="single"/>
        </w:rPr>
      </w:pPr>
    </w:p>
    <w:p w14:paraId="6C83474B" w14:textId="77777777" w:rsidR="009077A3" w:rsidRDefault="009077A3">
      <w:pPr>
        <w:rPr>
          <w:rFonts w:ascii="Trebuchet MS" w:hAnsi="Trebuchet MS"/>
          <w:u w:val="single"/>
        </w:rPr>
      </w:pPr>
      <w:r>
        <w:rPr>
          <w:rFonts w:ascii="Trebuchet MS" w:hAnsi="Trebuchet MS"/>
          <w:u w:val="single"/>
        </w:rPr>
        <w:t>CARTE DES CAMPS DE RÉÉDUCATION AU XINJIANG</w:t>
      </w:r>
    </w:p>
    <w:p w14:paraId="0352EBAE" w14:textId="77777777" w:rsidR="009077A3" w:rsidRDefault="009077A3">
      <w:pPr>
        <w:rPr>
          <w:rFonts w:ascii="Trebuchet MS" w:hAnsi="Trebuchet MS"/>
          <w:u w:val="single"/>
        </w:rPr>
      </w:pPr>
    </w:p>
    <w:p w14:paraId="1F282730" w14:textId="77777777" w:rsidR="009077A3" w:rsidRDefault="009077A3">
      <w:pPr>
        <w:rPr>
          <w:rFonts w:ascii="Trebuchet MS" w:hAnsi="Trebuchet MS"/>
          <w:u w:val="single"/>
        </w:rPr>
      </w:pPr>
    </w:p>
    <w:p w14:paraId="62742006" w14:textId="77777777" w:rsidR="004B2D54" w:rsidRPr="00AF55B2" w:rsidRDefault="00AF55B2">
      <w:pPr>
        <w:rPr>
          <w:rFonts w:ascii="Trebuchet MS" w:hAnsi="Trebuchet MS"/>
        </w:rPr>
      </w:pPr>
      <w:r w:rsidRPr="00AF55B2">
        <w:rPr>
          <w:rFonts w:ascii="Trebuchet MS" w:hAnsi="Trebuchet MS"/>
          <w:u w:val="single"/>
        </w:rPr>
        <w:t>Légende</w:t>
      </w:r>
      <w:r w:rsidRPr="00AF55B2">
        <w:rPr>
          <w:rFonts w:ascii="Trebuchet MS" w:hAnsi="Trebuchet MS"/>
        </w:rPr>
        <w:t xml:space="preserve"> :</w:t>
      </w:r>
    </w:p>
    <w:p w14:paraId="1BFD70E1" w14:textId="77777777" w:rsidR="004B2D54" w:rsidRPr="00AF55B2" w:rsidRDefault="009077A3">
      <w:pPr>
        <w:rPr>
          <w:rFonts w:ascii="Trebuchet MS" w:hAnsi="Trebuchet MS"/>
        </w:rPr>
      </w:pPr>
      <w:r>
        <w:rPr>
          <w:rFonts w:ascii="Trebuchet MS" w:hAnsi="Trebuchet MS"/>
        </w:rPr>
        <w:t>Ronds verts : d</w:t>
      </w:r>
      <w:r w:rsidR="00AF55B2" w:rsidRPr="00AF55B2">
        <w:rPr>
          <w:rFonts w:ascii="Trebuchet MS" w:hAnsi="Trebuchet MS"/>
        </w:rPr>
        <w:t>ispositif</w:t>
      </w:r>
      <w:r>
        <w:rPr>
          <w:rFonts w:ascii="Trebuchet MS" w:hAnsi="Trebuchet MS"/>
        </w:rPr>
        <w:t>s</w:t>
      </w:r>
      <w:r w:rsidR="00AF55B2" w:rsidRPr="00AF55B2">
        <w:rPr>
          <w:rFonts w:ascii="Trebuchet MS" w:hAnsi="Trebuchet MS"/>
        </w:rPr>
        <w:t xml:space="preserve"> de rééducation de niveau de sécurité inférieur</w:t>
      </w:r>
    </w:p>
    <w:p w14:paraId="64E03463" w14:textId="77777777" w:rsidR="004B2D54" w:rsidRPr="00AF55B2" w:rsidRDefault="00AF55B2">
      <w:pPr>
        <w:rPr>
          <w:rFonts w:ascii="Trebuchet MS" w:hAnsi="Trebuchet MS"/>
        </w:rPr>
      </w:pPr>
      <w:r w:rsidRPr="009077A3">
        <w:rPr>
          <w:rFonts w:ascii="Trebuchet MS" w:hAnsi="Trebuchet MS"/>
          <w:u w:val="single"/>
        </w:rPr>
        <w:t>Ronds plus clairs </w:t>
      </w:r>
      <w:r w:rsidRPr="00AF55B2">
        <w:rPr>
          <w:rFonts w:ascii="Trebuchet MS" w:hAnsi="Trebuchet MS"/>
        </w:rPr>
        <w:t>: établissement</w:t>
      </w:r>
      <w:r w:rsidR="009077A3">
        <w:rPr>
          <w:rFonts w:ascii="Trebuchet MS" w:hAnsi="Trebuchet MS"/>
        </w:rPr>
        <w:t>s</w:t>
      </w:r>
      <w:r w:rsidRPr="00AF55B2">
        <w:rPr>
          <w:rFonts w:ascii="Trebuchet MS" w:hAnsi="Trebuchet MS"/>
        </w:rPr>
        <w:t xml:space="preserve"> de rééducation de niveau de sécurité plus élevé </w:t>
      </w:r>
      <w:r w:rsidR="009077A3">
        <w:rPr>
          <w:rFonts w:ascii="Trebuchet MS" w:hAnsi="Trebuchet MS"/>
        </w:rPr>
        <w:t xml:space="preserve"> Ronds oranges :</w:t>
      </w:r>
      <w:r w:rsidRPr="00AF55B2">
        <w:rPr>
          <w:rFonts w:ascii="Trebuchet MS" w:hAnsi="Trebuchet MS"/>
        </w:rPr>
        <w:t xml:space="preserve"> Établissements de détention</w:t>
      </w:r>
    </w:p>
    <w:p w14:paraId="0846B334" w14:textId="77777777" w:rsidR="004B2D54" w:rsidRPr="00AF55B2" w:rsidRDefault="00AF55B2">
      <w:pPr>
        <w:rPr>
          <w:rFonts w:ascii="Trebuchet MS" w:hAnsi="Trebuchet MS"/>
        </w:rPr>
      </w:pPr>
      <w:r w:rsidRPr="00AF55B2">
        <w:rPr>
          <w:rFonts w:ascii="Trebuchet MS" w:hAnsi="Trebuchet MS"/>
        </w:rPr>
        <w:t>R</w:t>
      </w:r>
      <w:r w:rsidR="009077A3">
        <w:rPr>
          <w:rFonts w:ascii="Trebuchet MS" w:hAnsi="Trebuchet MS"/>
        </w:rPr>
        <w:t>onds r</w:t>
      </w:r>
      <w:r w:rsidRPr="00AF55B2">
        <w:rPr>
          <w:rFonts w:ascii="Trebuchet MS" w:hAnsi="Trebuchet MS"/>
        </w:rPr>
        <w:t>ouge</w:t>
      </w:r>
      <w:r w:rsidR="009077A3">
        <w:rPr>
          <w:rFonts w:ascii="Trebuchet MS" w:hAnsi="Trebuchet MS"/>
        </w:rPr>
        <w:t>s : p</w:t>
      </w:r>
      <w:r w:rsidRPr="00AF55B2">
        <w:rPr>
          <w:rFonts w:ascii="Trebuchet MS" w:hAnsi="Trebuchet MS"/>
        </w:rPr>
        <w:t>rison avec mesures de sécurité maximales</w:t>
      </w:r>
    </w:p>
    <w:p w14:paraId="1B558153" w14:textId="77777777" w:rsidR="004B2D54" w:rsidRDefault="00AF55B2">
      <w:pPr>
        <w:rPr>
          <w:rFonts w:ascii="Trebuchet MS" w:hAnsi="Trebuchet MS"/>
        </w:rPr>
      </w:pPr>
      <w:r w:rsidRPr="00AF55B2">
        <w:rPr>
          <w:rFonts w:ascii="Trebuchet MS" w:hAnsi="Trebuchet MS"/>
        </w:rPr>
        <w:t>Ronds noirs : établissement</w:t>
      </w:r>
      <w:r w:rsidR="009077A3">
        <w:rPr>
          <w:rFonts w:ascii="Trebuchet MS" w:hAnsi="Trebuchet MS"/>
        </w:rPr>
        <w:t>s</w:t>
      </w:r>
      <w:r w:rsidRPr="00AF55B2">
        <w:rPr>
          <w:rFonts w:ascii="Trebuchet MS" w:hAnsi="Trebuchet MS"/>
        </w:rPr>
        <w:t xml:space="preserve"> de rééducation ou de détention sans classification du niveau de sécurité</w:t>
      </w:r>
    </w:p>
    <w:p w14:paraId="3A4EFFCE" w14:textId="77777777" w:rsidR="009077A3" w:rsidRPr="00AF55B2" w:rsidRDefault="009077A3">
      <w:pPr>
        <w:rPr>
          <w:rFonts w:ascii="Trebuchet MS" w:hAnsi="Trebuchet MS"/>
        </w:rPr>
      </w:pPr>
    </w:p>
    <w:p w14:paraId="03B85396" w14:textId="77777777" w:rsidR="00AF55B2" w:rsidRDefault="00AF55B2" w:rsidP="009077A3">
      <w:pPr>
        <w:jc w:val="center"/>
        <w:rPr>
          <w:rFonts w:ascii="Trebuchet MS" w:hAnsi="Trebuchet MS"/>
        </w:rPr>
      </w:pPr>
      <w:r w:rsidRPr="00AF55B2">
        <w:rPr>
          <w:rFonts w:ascii="Trebuchet MS" w:hAnsi="Trebuchet MS"/>
        </w:rPr>
        <w:t xml:space="preserve">Au total, le Xinjiang Data Project a identifié, sur la base d'images satellites, 385 camps couvrant l'ensemble du Xinjiang, qui ont été construits ou agrandis depuis 2017. L’agence Deutsche </w:t>
      </w:r>
      <w:proofErr w:type="spellStart"/>
      <w:r w:rsidRPr="00AF55B2">
        <w:rPr>
          <w:rFonts w:ascii="Trebuchet MS" w:hAnsi="Trebuchet MS"/>
        </w:rPr>
        <w:t>Welle</w:t>
      </w:r>
      <w:proofErr w:type="spellEnd"/>
      <w:r w:rsidRPr="00AF55B2">
        <w:rPr>
          <w:rFonts w:ascii="Trebuchet MS" w:hAnsi="Trebuchet MS"/>
        </w:rPr>
        <w:t xml:space="preserve"> a également publié, en date du 17 février 2020, </w:t>
      </w:r>
      <w:r w:rsidRPr="00AF55B2">
        <w:rPr>
          <w:rFonts w:ascii="Trebuchet MS" w:hAnsi="Trebuchet MS"/>
        </w:rPr>
        <w:lastRenderedPageBreak/>
        <w:t>une carte avec les positions géographiques de plus de 40 camps de détention vérifiés au Xinjiang</w:t>
      </w:r>
      <w:r w:rsidR="009077A3">
        <w:rPr>
          <w:rFonts w:ascii="Trebuchet MS" w:hAnsi="Trebuchet MS"/>
        </w:rPr>
        <w:t>.</w:t>
      </w:r>
    </w:p>
    <w:p w14:paraId="516B5B7C" w14:textId="77777777" w:rsidR="004B2D54" w:rsidRPr="00AF55B2" w:rsidRDefault="009077A3">
      <w:pPr>
        <w:rPr>
          <w:rFonts w:ascii="Trebuchet MS" w:hAnsi="Trebuchet MS"/>
        </w:rPr>
      </w:pPr>
      <w:r>
        <w:rPr>
          <w:rFonts w:ascii="Trebuchet MS" w:hAnsi="Trebuchet MS"/>
          <w:i/>
        </w:rPr>
        <w:t xml:space="preserve"> (</w:t>
      </w:r>
      <w:proofErr w:type="spellStart"/>
      <w:r w:rsidR="00AF55B2" w:rsidRPr="00AF55B2">
        <w:rPr>
          <w:rFonts w:ascii="Trebuchet MS" w:hAnsi="Trebuchet MS"/>
          <w:i/>
        </w:rPr>
        <w:t>DW</w:t>
      </w:r>
      <w:proofErr w:type="spellEnd"/>
      <w:r w:rsidR="00AF55B2" w:rsidRPr="00AF55B2">
        <w:rPr>
          <w:rFonts w:ascii="Trebuchet MS" w:hAnsi="Trebuchet MS"/>
          <w:i/>
        </w:rPr>
        <w:t xml:space="preserve"> </w:t>
      </w:r>
      <w:proofErr w:type="spellStart"/>
      <w:r w:rsidR="00AF55B2" w:rsidRPr="00AF55B2">
        <w:rPr>
          <w:rFonts w:ascii="Trebuchet MS" w:hAnsi="Trebuchet MS"/>
          <w:i/>
        </w:rPr>
        <w:t>Investigativ</w:t>
      </w:r>
      <w:proofErr w:type="spellEnd"/>
      <w:r w:rsidR="00AF55B2" w:rsidRPr="00AF55B2">
        <w:rPr>
          <w:rFonts w:ascii="Trebuchet MS" w:hAnsi="Trebuchet MS"/>
          <w:i/>
        </w:rPr>
        <w:t xml:space="preserve"> </w:t>
      </w:r>
      <w:proofErr w:type="spellStart"/>
      <w:r w:rsidR="00AF55B2" w:rsidRPr="00AF55B2">
        <w:rPr>
          <w:rFonts w:ascii="Trebuchet MS" w:hAnsi="Trebuchet MS"/>
          <w:i/>
        </w:rPr>
        <w:t>Projekt</w:t>
      </w:r>
      <w:proofErr w:type="spellEnd"/>
      <w:r w:rsidR="00AF55B2" w:rsidRPr="00AF55B2">
        <w:rPr>
          <w:rFonts w:ascii="Trebuchet MS" w:hAnsi="Trebuchet MS"/>
          <w:i/>
        </w:rPr>
        <w:t xml:space="preserve"> </w:t>
      </w:r>
      <w:proofErr w:type="spellStart"/>
      <w:r w:rsidR="00AF55B2" w:rsidRPr="00AF55B2">
        <w:rPr>
          <w:rFonts w:ascii="Trebuchet MS" w:hAnsi="Trebuchet MS"/>
          <w:i/>
        </w:rPr>
        <w:t>Uiguren</w:t>
      </w:r>
      <w:proofErr w:type="spellEnd"/>
      <w:r w:rsidR="00AF55B2" w:rsidRPr="00AF55B2">
        <w:rPr>
          <w:rFonts w:ascii="Trebuchet MS" w:hAnsi="Trebuchet MS"/>
          <w:i/>
        </w:rPr>
        <w:t xml:space="preserve"> : </w:t>
      </w:r>
      <w:proofErr w:type="spellStart"/>
      <w:r w:rsidR="00AF55B2" w:rsidRPr="00AF55B2">
        <w:rPr>
          <w:rFonts w:ascii="Trebuchet MS" w:hAnsi="Trebuchet MS"/>
          <w:i/>
        </w:rPr>
        <w:t>Umerziehungslager</w:t>
      </w:r>
      <w:proofErr w:type="spellEnd"/>
      <w:r w:rsidR="00AF55B2" w:rsidRPr="00AF55B2">
        <w:rPr>
          <w:rFonts w:ascii="Trebuchet MS" w:hAnsi="Trebuchet MS"/>
          <w:i/>
        </w:rPr>
        <w:t xml:space="preserve"> in China</w:t>
      </w:r>
      <w:r>
        <w:rPr>
          <w:rFonts w:ascii="Trebuchet MS" w:hAnsi="Trebuchet MS"/>
          <w:i/>
        </w:rPr>
        <w:t>)</w:t>
      </w:r>
    </w:p>
    <w:p w14:paraId="1EA19484" w14:textId="77777777" w:rsidR="004B2D54" w:rsidRPr="00AF55B2" w:rsidRDefault="004B2D54">
      <w:pPr>
        <w:rPr>
          <w:rFonts w:ascii="Trebuchet MS" w:hAnsi="Trebuchet MS"/>
        </w:rPr>
      </w:pPr>
    </w:p>
    <w:p w14:paraId="37CB5815" w14:textId="77777777" w:rsidR="004B2D54" w:rsidRDefault="00AF55B2">
      <w:r>
        <w:rPr>
          <w:noProof/>
        </w:rPr>
        <w:drawing>
          <wp:inline distT="0" distB="0" distL="0" distR="0" wp14:anchorId="3F33304E" wp14:editId="29D0E832">
            <wp:extent cx="2364105" cy="2364105"/>
            <wp:effectExtent l="0" t="0" r="0" b="0"/>
            <wp:docPr id="7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10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hyperlink r:id="rId11">
        <w:r>
          <w:rPr>
            <w:rStyle w:val="Lienhypertexte"/>
          </w:rPr>
          <w:t>https://www.shutterstock.com/fr/video/clip-1013107589-baku-azerbaijan---january-05-2018-view</w:t>
        </w:r>
      </w:hyperlink>
    </w:p>
    <w:p w14:paraId="0EFEE616" w14:textId="77777777" w:rsidR="004B2D54" w:rsidRDefault="00AF55B2">
      <w:r>
        <w:rPr>
          <w:noProof/>
        </w:rPr>
        <mc:AlternateContent>
          <mc:Choice Requires="wps">
            <w:drawing>
              <wp:inline distT="0" distB="0" distL="0" distR="0" wp14:anchorId="4E68810F" wp14:editId="1A2BED73">
                <wp:extent cx="302260" cy="302260"/>
                <wp:effectExtent l="0" t="0" r="0" b="0"/>
                <wp:docPr id="8" name="Shap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80" cy="301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rect id="shape_0" ID="Shape1" stroked="f" style="position:absolute;margin-left:0pt;margin-top:-23.8pt;width:23.7pt;height:23.7pt;mso-position-vertical:top" wp14:anchorId="5FEF3477">
                <w10:wrap type="none"/>
                <v:fill o:detectmouseclick="t" on="false"/>
                <v:stroke color="#3465a4" joinstyle="round" endcap="flat"/>
              </v:rect>
            </w:pict>
          </mc:Fallback>
        </mc:AlternateContent>
      </w:r>
      <w:r>
        <w:t xml:space="preserve"> </w:t>
      </w:r>
      <w:r>
        <w:rPr>
          <w:noProof/>
        </w:rPr>
        <w:drawing>
          <wp:inline distT="0" distB="0" distL="0" distR="0" wp14:anchorId="224115D1" wp14:editId="35EEBFE1">
            <wp:extent cx="5756910" cy="3206750"/>
            <wp:effectExtent l="0" t="0" r="0" b="0"/>
            <wp:docPr id="9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1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A644" w14:textId="77777777" w:rsidR="004B2D54" w:rsidRDefault="00AF55B2">
      <w:hyperlink r:id="rId13">
        <w:r>
          <w:rPr>
            <w:rStyle w:val="Lienhypertexte"/>
          </w:rPr>
          <w:t>https://encrypted-tbn0.gstatic.com/images?q=tbn:ANd9GcTnUXNXc9zDyPiupAyRgS1UlU3OGZ0CzhF77iKjy--meQ&amp;s</w:t>
        </w:r>
      </w:hyperlink>
    </w:p>
    <w:p w14:paraId="63707B75" w14:textId="77777777" w:rsidR="004B2D54" w:rsidRDefault="00AF55B2">
      <w:r>
        <w:rPr>
          <w:noProof/>
        </w:rPr>
        <mc:AlternateContent>
          <mc:Choice Requires="wps">
            <w:drawing>
              <wp:inline distT="0" distB="0" distL="0" distR="0" wp14:anchorId="2343E31F" wp14:editId="7E6CE191">
                <wp:extent cx="302260" cy="302260"/>
                <wp:effectExtent l="0" t="0" r="0" b="0"/>
                <wp:docPr id="10" name="Shap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80" cy="301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rect id="shape_0" ID="Shape2" stroked="f" style="position:absolute;margin-left:0pt;margin-top:-23.8pt;width:23.7pt;height:23.7pt;mso-position-vertical:top" wp14:anchorId="4136D552">
                <w10:wrap type="none"/>
                <v:fill o:detectmouseclick="t" on="false"/>
                <v:stroke color="#3465a4" joinstyle="round" endcap="flat"/>
              </v:rect>
            </w:pict>
          </mc:Fallback>
        </mc:AlternateContent>
      </w:r>
      <w:r>
        <w:t xml:space="preserve"> </w:t>
      </w:r>
    </w:p>
    <w:p w14:paraId="6D3D21E6" w14:textId="77777777" w:rsidR="004B2D54" w:rsidRDefault="004B2D54"/>
    <w:p w14:paraId="5D4A720F" w14:textId="77777777" w:rsidR="004B2D54" w:rsidRDefault="004B2D54"/>
    <w:p w14:paraId="0C068CE2" w14:textId="77777777" w:rsidR="004B2D54" w:rsidRDefault="00AF55B2">
      <w:pPr>
        <w:tabs>
          <w:tab w:val="left" w:pos="1639"/>
        </w:tabs>
      </w:pPr>
      <w:r>
        <w:tab/>
      </w:r>
      <w:r>
        <w:rPr>
          <w:rStyle w:val="css-901oao"/>
          <w:rFonts w:eastAsia="Times New Roman" w:cs="Times New Roman"/>
        </w:rPr>
        <w:t xml:space="preserve">3-400 </w:t>
      </w:r>
      <w:proofErr w:type="spellStart"/>
      <w:r>
        <w:rPr>
          <w:rStyle w:val="css-901oao"/>
          <w:rFonts w:eastAsia="Times New Roman" w:cs="Times New Roman"/>
        </w:rPr>
        <w:t>detainees</w:t>
      </w:r>
      <w:proofErr w:type="spellEnd"/>
      <w:r>
        <w:rPr>
          <w:rStyle w:val="css-901oao"/>
          <w:rFonts w:eastAsia="Times New Roman" w:cs="Times New Roman"/>
        </w:rPr>
        <w:t xml:space="preserve"> </w:t>
      </w:r>
      <w:proofErr w:type="spellStart"/>
      <w:r>
        <w:rPr>
          <w:rStyle w:val="css-901oao"/>
          <w:rFonts w:eastAsia="Times New Roman" w:cs="Times New Roman"/>
        </w:rPr>
        <w:t>handcuffed</w:t>
      </w:r>
      <w:proofErr w:type="spellEnd"/>
      <w:r>
        <w:rPr>
          <w:rStyle w:val="css-901oao"/>
          <w:rFonts w:eastAsia="Times New Roman" w:cs="Times New Roman"/>
        </w:rPr>
        <w:t xml:space="preserve"> &amp; </w:t>
      </w:r>
      <w:proofErr w:type="spellStart"/>
      <w:r>
        <w:rPr>
          <w:rStyle w:val="css-901oao"/>
          <w:rFonts w:eastAsia="Times New Roman" w:cs="Times New Roman"/>
        </w:rPr>
        <w:t>blindfolded</w:t>
      </w:r>
      <w:proofErr w:type="spellEnd"/>
      <w:r>
        <w:rPr>
          <w:rStyle w:val="css-901oao"/>
          <w:rFonts w:eastAsia="Times New Roman" w:cs="Times New Roman"/>
        </w:rPr>
        <w:t xml:space="preserve"> </w:t>
      </w:r>
      <w:proofErr w:type="spellStart"/>
      <w:r>
        <w:rPr>
          <w:rStyle w:val="css-901oao"/>
          <w:rFonts w:eastAsia="Times New Roman" w:cs="Times New Roman"/>
        </w:rPr>
        <w:t>at</w:t>
      </w:r>
      <w:proofErr w:type="spellEnd"/>
      <w:r>
        <w:rPr>
          <w:rStyle w:val="css-901oao"/>
          <w:rFonts w:eastAsia="Times New Roman" w:cs="Times New Roman"/>
        </w:rPr>
        <w:t xml:space="preserve"> a train station in Xinjiang</w:t>
      </w:r>
    </w:p>
    <w:p w14:paraId="72576F00" w14:textId="77777777" w:rsidR="004B2D54" w:rsidRDefault="004B2D54">
      <w:pPr>
        <w:tabs>
          <w:tab w:val="left" w:pos="1639"/>
        </w:tabs>
        <w:rPr>
          <w:rStyle w:val="css-901oao"/>
          <w:rFonts w:eastAsia="Times New Roman" w:cs="Times New Roman"/>
        </w:rPr>
      </w:pPr>
    </w:p>
    <w:p w14:paraId="1F4A35FC" w14:textId="77777777" w:rsidR="004B2D54" w:rsidRDefault="00AF55B2">
      <w:bookmarkStart w:id="0" w:name="_GoBack"/>
      <w:r>
        <w:rPr>
          <w:noProof/>
        </w:rPr>
        <w:lastRenderedPageBreak/>
        <w:drawing>
          <wp:anchor distT="0" distB="0" distL="0" distR="0" simplePos="0" relativeHeight="13" behindDoc="0" locked="0" layoutInCell="1" allowOverlap="1" wp14:anchorId="3216788E" wp14:editId="231BA3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8092440"/>
            <wp:effectExtent l="0" t="0" r="0" b="0"/>
            <wp:wrapSquare wrapText="largest"/>
            <wp:docPr id="12" name="Image3" descr="https://novayagazeta.ru/static/records/54e68dcb16ee4f94847a34846ad90e38.webp&#10;Couverture de Novaya Gazeta du 16 mars 2022 (mercredi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" descr="https://novayagazeta.ru/static/records/54e68dcb16ee4f94847a34846ad90e38.webp&#10;Couverture de Novaya Gazeta du 16 mars 2022 (mercredi)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09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>
        <w:t>https://novayagazeta.ru/static/records/54e68dcb16ee4f94847a34846ad90e38.webp</w:t>
      </w:r>
    </w:p>
    <w:p w14:paraId="7D05B612" w14:textId="77777777" w:rsidR="004B2D54" w:rsidRDefault="00AF55B2">
      <w:pPr>
        <w:tabs>
          <w:tab w:val="left" w:pos="1639"/>
        </w:tabs>
      </w:pPr>
      <w:r>
        <w:rPr>
          <w:rStyle w:val="css-901oao"/>
          <w:rFonts w:eastAsia="Times New Roman" w:cs="Times New Roman"/>
        </w:rPr>
        <w:t xml:space="preserve">Couverture de </w:t>
      </w:r>
      <w:proofErr w:type="spellStart"/>
      <w:r>
        <w:rPr>
          <w:rStyle w:val="css-901oao"/>
          <w:rFonts w:eastAsia="Times New Roman" w:cs="Times New Roman"/>
        </w:rPr>
        <w:t>Novaya</w:t>
      </w:r>
      <w:proofErr w:type="spellEnd"/>
      <w:r>
        <w:rPr>
          <w:rStyle w:val="css-901oao"/>
          <w:rFonts w:eastAsia="Times New Roman" w:cs="Times New Roman"/>
        </w:rPr>
        <w:t xml:space="preserve"> </w:t>
      </w:r>
      <w:proofErr w:type="spellStart"/>
      <w:r>
        <w:rPr>
          <w:rStyle w:val="css-901oao"/>
          <w:rFonts w:eastAsia="Times New Roman" w:cs="Times New Roman"/>
        </w:rPr>
        <w:t>Gazeta</w:t>
      </w:r>
      <w:proofErr w:type="spellEnd"/>
      <w:r>
        <w:rPr>
          <w:rStyle w:val="css-901oao"/>
          <w:rFonts w:eastAsia="Times New Roman" w:cs="Times New Roman"/>
        </w:rPr>
        <w:t xml:space="preserve"> du 16 mars 2022 (mercredi)</w:t>
      </w:r>
    </w:p>
    <w:sectPr w:rsidR="004B2D54">
      <w:pgSz w:w="11906" w:h="16838"/>
      <w:pgMar w:top="1417" w:right="1417" w:bottom="1417" w:left="1417" w:header="0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51B880" w14:textId="77777777" w:rsidR="009077A3" w:rsidRDefault="009077A3" w:rsidP="009077A3">
      <w:r>
        <w:separator/>
      </w:r>
    </w:p>
  </w:endnote>
  <w:endnote w:type="continuationSeparator" w:id="0">
    <w:p w14:paraId="316FEC7B" w14:textId="77777777" w:rsidR="009077A3" w:rsidRDefault="009077A3" w:rsidP="009077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652828C" w14:textId="77777777" w:rsidR="009077A3" w:rsidRDefault="009077A3" w:rsidP="009077A3">
      <w:r>
        <w:separator/>
      </w:r>
    </w:p>
  </w:footnote>
  <w:footnote w:type="continuationSeparator" w:id="0">
    <w:p w14:paraId="4F2F46C9" w14:textId="77777777" w:rsidR="009077A3" w:rsidRDefault="009077A3" w:rsidP="009077A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2D54"/>
    <w:rsid w:val="004B2D54"/>
    <w:rsid w:val="009077A3"/>
    <w:rsid w:val="00AF5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99FC6F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960801"/>
    <w:rPr>
      <w:color w:val="0000FF" w:themeColor="hyperlink"/>
      <w:u w:val="single"/>
    </w:rPr>
  </w:style>
  <w:style w:type="character" w:customStyle="1" w:styleId="css-901oao">
    <w:name w:val="css-901oao"/>
    <w:basedOn w:val="Policepardfaut"/>
    <w:qFormat/>
    <w:rsid w:val="00B1579B"/>
  </w:style>
  <w:style w:type="paragraph" w:customStyle="1" w:styleId="Heading">
    <w:name w:val="Heading"/>
    <w:basedOn w:val="Normal"/>
    <w:next w:val="Corpsdetexte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sdetexte">
    <w:name w:val="Body Text"/>
    <w:basedOn w:val="Normal"/>
    <w:pPr>
      <w:spacing w:after="140" w:line="276" w:lineRule="auto"/>
    </w:pPr>
  </w:style>
  <w:style w:type="paragraph" w:styleId="Liste">
    <w:name w:val="List"/>
    <w:basedOn w:val="Corpsdetexte"/>
    <w:rPr>
      <w:rFonts w:ascii="Arial" w:hAnsi="Arial" w:cs="Lohit Devanagari"/>
    </w:rPr>
  </w:style>
  <w:style w:type="paragraph" w:customStyle="1" w:styleId="Caption">
    <w:name w:val="Caption"/>
    <w:basedOn w:val="Normal"/>
    <w:qFormat/>
    <w:pPr>
      <w:suppressLineNumbers/>
      <w:spacing w:before="120" w:after="120"/>
    </w:pPr>
    <w:rPr>
      <w:rFonts w:ascii="Arial" w:hAnsi="Arial" w:cs="Lohit Devanagari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ascii="Arial" w:hAnsi="Arial" w:cs="Lohit Devanagari"/>
    </w:rPr>
  </w:style>
  <w:style w:type="paragraph" w:styleId="En-tte">
    <w:name w:val="header"/>
    <w:basedOn w:val="Normal"/>
    <w:link w:val="En-tteCar"/>
    <w:uiPriority w:val="99"/>
    <w:unhideWhenUsed/>
    <w:rsid w:val="009077A3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9077A3"/>
  </w:style>
  <w:style w:type="paragraph" w:styleId="Pieddepage">
    <w:name w:val="footer"/>
    <w:basedOn w:val="Normal"/>
    <w:link w:val="PieddepageCar"/>
    <w:uiPriority w:val="99"/>
    <w:unhideWhenUsed/>
    <w:rsid w:val="009077A3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9077A3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960801"/>
    <w:rPr>
      <w:color w:val="0000FF" w:themeColor="hyperlink"/>
      <w:u w:val="single"/>
    </w:rPr>
  </w:style>
  <w:style w:type="character" w:customStyle="1" w:styleId="css-901oao">
    <w:name w:val="css-901oao"/>
    <w:basedOn w:val="Policepardfaut"/>
    <w:qFormat/>
    <w:rsid w:val="00B1579B"/>
  </w:style>
  <w:style w:type="paragraph" w:customStyle="1" w:styleId="Heading">
    <w:name w:val="Heading"/>
    <w:basedOn w:val="Normal"/>
    <w:next w:val="Corpsdetexte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sdetexte">
    <w:name w:val="Body Text"/>
    <w:basedOn w:val="Normal"/>
    <w:pPr>
      <w:spacing w:after="140" w:line="276" w:lineRule="auto"/>
    </w:pPr>
  </w:style>
  <w:style w:type="paragraph" w:styleId="Liste">
    <w:name w:val="List"/>
    <w:basedOn w:val="Corpsdetexte"/>
    <w:rPr>
      <w:rFonts w:ascii="Arial" w:hAnsi="Arial" w:cs="Lohit Devanagari"/>
    </w:rPr>
  </w:style>
  <w:style w:type="paragraph" w:customStyle="1" w:styleId="Caption">
    <w:name w:val="Caption"/>
    <w:basedOn w:val="Normal"/>
    <w:qFormat/>
    <w:pPr>
      <w:suppressLineNumbers/>
      <w:spacing w:before="120" w:after="120"/>
    </w:pPr>
    <w:rPr>
      <w:rFonts w:ascii="Arial" w:hAnsi="Arial" w:cs="Lohit Devanagari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ascii="Arial" w:hAnsi="Arial" w:cs="Lohit Devanagari"/>
    </w:rPr>
  </w:style>
  <w:style w:type="paragraph" w:styleId="En-tte">
    <w:name w:val="header"/>
    <w:basedOn w:val="Normal"/>
    <w:link w:val="En-tteCar"/>
    <w:uiPriority w:val="99"/>
    <w:unhideWhenUsed/>
    <w:rsid w:val="009077A3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9077A3"/>
  </w:style>
  <w:style w:type="paragraph" w:styleId="Pieddepage">
    <w:name w:val="footer"/>
    <w:basedOn w:val="Normal"/>
    <w:link w:val="PieddepageCar"/>
    <w:uiPriority w:val="99"/>
    <w:unhideWhenUsed/>
    <w:rsid w:val="009077A3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9077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s://www.shutterstock.com/fr/video/clip-1013107589-baku-azerbaijan---january-05-2018-view" TargetMode="External"/><Relationship Id="rId12" Type="http://schemas.openxmlformats.org/officeDocument/2006/relationships/image" Target="media/image5.png"/><Relationship Id="rId13" Type="http://schemas.openxmlformats.org/officeDocument/2006/relationships/hyperlink" Target="https://encrypted-tbn0.gstatic.com/images?q=tbn:ANd9GcTnUXNXc9zDyPiupAyRgS1UlU3OGZ0CzhF77iKjy--meQ&amp;s" TargetMode="External"/><Relationship Id="rId14" Type="http://schemas.openxmlformats.org/officeDocument/2006/relationships/image" Target="media/image6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jpe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4</Pages>
  <Words>237</Words>
  <Characters>1304</Characters>
  <Application>Microsoft Macintosh Word</Application>
  <DocSecurity>0</DocSecurity>
  <Lines>10</Lines>
  <Paragraphs>3</Paragraphs>
  <ScaleCrop>false</ScaleCrop>
  <Company>VUB</Company>
  <LinksUpToDate>false</LinksUpToDate>
  <CharactersWithSpaces>1538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Cécile Auriol</dc:creator>
  <dc:description/>
  <cp:lastModifiedBy>Cécile Auriol</cp:lastModifiedBy>
  <cp:revision>11</cp:revision>
  <dcterms:created xsi:type="dcterms:W3CDTF">2023-10-08T15:42:00Z</dcterms:created>
  <dcterms:modified xsi:type="dcterms:W3CDTF">2023-10-09T17:26:00Z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VUB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